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6359C0" w:rsidTr="006359C0">
        <w:tc>
          <w:tcPr>
            <w:tcW w:w="5778" w:type="dxa"/>
          </w:tcPr>
          <w:p w:rsidR="006359C0" w:rsidRDefault="006359C0">
            <w:pPr>
              <w:pStyle w:val="1"/>
              <w:jc w:val="right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793" w:type="dxa"/>
            <w:hideMark/>
          </w:tcPr>
          <w:p w:rsidR="00912EBB" w:rsidRDefault="00912EBB" w:rsidP="00912EBB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912EBB" w:rsidRPr="00F103A7" w:rsidRDefault="00912EBB" w:rsidP="00912EBB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912EBB" w:rsidRPr="00F103A7" w:rsidRDefault="00912EBB" w:rsidP="00912EBB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912EBB" w:rsidRPr="00D23FC1" w:rsidRDefault="00912EBB" w:rsidP="00912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E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3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05.04.2021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E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23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18-02/15-19</w:t>
            </w:r>
          </w:p>
          <w:p w:rsidR="00912EBB" w:rsidRPr="00F103A7" w:rsidRDefault="00912EBB" w:rsidP="00912EBB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           </w:t>
            </w:r>
          </w:p>
          <w:p w:rsidR="006359C0" w:rsidRDefault="006359C0" w:rsidP="00912EBB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(приложение </w:t>
            </w:r>
            <w:r w:rsidR="00E65E23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)</w:t>
            </w:r>
          </w:p>
        </w:tc>
      </w:tr>
    </w:tbl>
    <w:p w:rsidR="006359C0" w:rsidRDefault="006359C0" w:rsidP="006359C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6359C0" w:rsidRDefault="006359C0" w:rsidP="006359C0">
      <w:pPr>
        <w:spacing w:after="0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6359C0" w:rsidRPr="005B6BB7" w:rsidRDefault="006359C0" w:rsidP="006359C0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caps/>
          <w:sz w:val="28"/>
          <w:szCs w:val="28"/>
        </w:rPr>
      </w:pPr>
      <w:r w:rsidRPr="005B6BB7">
        <w:rPr>
          <w:rFonts w:ascii="Times New Roman" w:hAnsi="Times New Roman" w:cs="Times New Roman"/>
          <w:b/>
          <w:caps/>
          <w:sz w:val="28"/>
          <w:szCs w:val="28"/>
        </w:rPr>
        <w:t>Содержание конкурсных заданий по номинациям</w:t>
      </w:r>
    </w:p>
    <w:p w:rsidR="006359C0" w:rsidRPr="005B6BB7" w:rsidRDefault="006359C0" w:rsidP="006359C0">
      <w:pPr>
        <w:spacing w:after="0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6359C0" w:rsidRPr="005B6BB7" w:rsidRDefault="006359C0" w:rsidP="006359C0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Номинации для физических лиц</w:t>
      </w:r>
    </w:p>
    <w:p w:rsidR="006359C0" w:rsidRPr="005B6BB7" w:rsidRDefault="006359C0" w:rsidP="006359C0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359C0" w:rsidRPr="005B6BB7" w:rsidRDefault="006359C0" w:rsidP="006359C0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«Бюджет для граждан в картинках»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подготовку проекта, в простой графической форме развивающего представление о бюджете, бюджетной терминологии, бюджетной системе и ее принципах, организации бюджетного процесса.</w:t>
      </w:r>
    </w:p>
    <w:p w:rsidR="006359C0" w:rsidRPr="005B6BB7" w:rsidRDefault="006359C0" w:rsidP="006359C0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может быть представлен в виде иллюстраций, миниатюр, комиксов, стоковых фотографий, векторных изображений и других видов графики, в которых раскрывается тематика бюджетов публично-правовых образований.</w:t>
      </w:r>
    </w:p>
    <w:p w:rsidR="006359C0" w:rsidRPr="005B6BB7" w:rsidRDefault="006359C0" w:rsidP="006359C0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>графическая интерпретация тематики по формированию и использованию средств бюджетов публично-правовых образований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 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6359C0" w:rsidRPr="005B6BB7" w:rsidRDefault="000B67F3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изящество графического дизайна (максимум 5 (пять) баллов)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(</w:t>
      </w:r>
      <w:r w:rsidR="000B67F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оформления и визуализации</w:t>
      </w:r>
      <w:r w:rsidR="000B67F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В номинации «Лучший видеоролик о бюджете»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участникам предлагается представить вопросы формирования и исполнения  бюджетов бюджетной системы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формате небольших видеороликов продолжительностью 3-5 минут. Приветствуется наличие художественных метафор, использование графических цифровых технологий, нестандартная сценарная, режиссерская и операторская работа.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 быть оформлен в виде имиджевых, презентационных, обучающих, социальных</w:t>
      </w:r>
      <w:r w:rsidR="002B226D"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вирусных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видеороликов, а также Видео-Арт. </w:t>
      </w:r>
    </w:p>
    <w:p w:rsidR="002B226D" w:rsidRPr="005B6BB7" w:rsidRDefault="006359C0" w:rsidP="002B226D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>визуальная форма представления информации, понятность</w:t>
      </w:r>
      <w:r w:rsidR="002B226D"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и последовательность изложения информации, её соответствие современным научным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и практическим представлениям о бюджете публично-правового образования.</w:t>
      </w:r>
      <w:r w:rsidR="002B226D"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2B226D"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художественный уровень проекта</w:t>
      </w:r>
      <w:r w:rsidR="002B226D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баллов);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использования в просветительских, учебных, агитационных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рекламных целях</w:t>
      </w:r>
      <w:r w:rsidR="002B226D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баллов);</w:t>
      </w:r>
    </w:p>
    <w:p w:rsidR="002B226D" w:rsidRPr="005B6BB7" w:rsidRDefault="006359C0" w:rsidP="002B226D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</w:t>
      </w:r>
      <w:r w:rsidR="002B226D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4D34" w:rsidRPr="005B6BB7" w:rsidRDefault="006359C0" w:rsidP="006359C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Номинация «Бюджет и </w:t>
      </w:r>
      <w:r w:rsidR="002B226D"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национальные цели развития Российской Федерации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наглядное отражение информации о бюджетном финансировании мероприятий национальных проектов, установленных Указом Президента России от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21 июля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4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национальных целях развития Российской Федерации на период до 20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 и направленных на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сохранения населения, здоровье и благополучие людей; создание возможностей для самореализации и развития талантов;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комфортной и безопасной среды для жизни; реализацию достойного, эффективного труда и успешного предпринимательства; осуществление цифровой трансформации. </w:t>
      </w:r>
    </w:p>
    <w:p w:rsidR="00094D34" w:rsidRPr="005B6BB7" w:rsidRDefault="006359C0" w:rsidP="00094D3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его соответствие современным научным и практическим представлениям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 xml:space="preserve">о бюджете, а также содержанию национальных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целей развития Российской Федерации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6359C0" w:rsidRPr="005B6BB7" w:rsidRDefault="006359C0" w:rsidP="00094D34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полнота информации о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мероприятиях по достижению национальных целей развития</w:t>
      </w:r>
      <w:r w:rsidR="00F8561D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формах 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финансирования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6359C0" w:rsidP="00094D34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4D34" w:rsidRPr="005B6BB7" w:rsidRDefault="006359C0" w:rsidP="00094D34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 наглядность</w:t>
      </w:r>
      <w:r w:rsidR="00094D34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59C0" w:rsidRPr="005B6BB7" w:rsidRDefault="006359C0" w:rsidP="006359C0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Номинация «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Лучшая информационная панель (дашборд) по бюджету для граждан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предполагает простое визуальное представление данных о бюджете,  бюджетной системе и ее принципах,  особенностях бюджетного процесса, сгруппированных по смыслу на одной панели (экране) для более легкого визуального восприятия информации.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Конкурсный проект может быть оформлен в виде управленческих (стратегических), аналитических или операционных дашбордов и обеспечивать как общий обзор бюджетного процесса и бюджетных показателей, так и подробное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программ.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простота визуализации информации, ее соответствие современным научным и практическим представлениям о бюджете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публично-правового образования.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6359C0" w:rsidRPr="005B6BB7" w:rsidRDefault="006359C0" w:rsidP="006359C0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359C0" w:rsidRPr="005B6BB7" w:rsidRDefault="006359C0" w:rsidP="006359C0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широта охвата решаемых задач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359C0" w:rsidRPr="005B6BB7" w:rsidRDefault="006359C0" w:rsidP="006359C0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интерактивность, удобный интерфейс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59C0" w:rsidRPr="005B6BB7" w:rsidRDefault="006359C0" w:rsidP="006359C0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номинации «</w:t>
      </w:r>
      <w:r w:rsidR="009765C3"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Лучшее предложение по изменению бюджетного законодательства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предлагается представить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 предложений по внесению изменений в конкретные статьи действующего бюджетного законодательства Российской Федерации, расширяющих возможности участия населения 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765C3" w:rsidRPr="005B6BB7">
        <w:rPr>
          <w:rFonts w:ascii="Times New Roman" w:eastAsia="Calibri" w:hAnsi="Times New Roman" w:cs="Times New Roman"/>
          <w:sz w:val="28"/>
          <w:szCs w:val="28"/>
        </w:rPr>
        <w:t>бюджетном процессе на федеральном, региональном, местном уровне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59C0" w:rsidRPr="005B6BB7" w:rsidRDefault="006359C0" w:rsidP="006359C0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соответствие предлагаемых изменений Конституции Российской Федерации, действующей редакции бюджетного законодательства Российской Федерации.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65C3"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6359C0" w:rsidRPr="005B6BB7" w:rsidRDefault="001B4B68" w:rsidP="001B4B68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 предлагаемых изменений, их взаимосвязь с различными законодательными актами (максимум 5 (пять) баллов)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1B4B68" w:rsidP="006359C0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корректность применяемой терминологии (максимум 5 (пять) баллов)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1B4B68" w:rsidP="006359C0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реальность и целесообразность реализации предложений по расширению участия граждан в бюджетном процессе (максимум 5 (пять) баллов)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552" w:rsidRPr="005B6BB7" w:rsidRDefault="00170552" w:rsidP="0017055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«Анализ практики развития бюджета для граждан»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обобщение, систематизацию и динамическое отражение изменений в управлении бюджетами на  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федеральном, региональном и местном уровнях в рамках реализации проекта «Бюджет для граждан».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в рамках данной номинации может включать в себя обзор лучших практик по развитию бюджета для граждан, проведенных в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публично-правовом образовании за определенный период времени.</w:t>
      </w:r>
    </w:p>
    <w:p w:rsidR="00170552" w:rsidRPr="005B6BB7" w:rsidRDefault="00170552" w:rsidP="0017055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характеристика динамики и качественных изменений бюджетного процесса в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публично-правовых </w:t>
      </w:r>
      <w:r w:rsidR="00DA6E55"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образованиях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 рамках </w:t>
      </w:r>
      <w:r w:rsidRPr="005B6BB7">
        <w:rPr>
          <w:rFonts w:ascii="Times New Roman" w:eastAsia="Calibri" w:hAnsi="Times New Roman" w:cs="Times New Roman"/>
          <w:sz w:val="28"/>
          <w:szCs w:val="28"/>
          <w:u w:val="single"/>
        </w:rPr>
        <w:t>проекта «Бюджет для граждан».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170552" w:rsidRPr="005B6BB7" w:rsidRDefault="00170552" w:rsidP="0017055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170552" w:rsidRPr="005B6BB7" w:rsidRDefault="00F8561D" w:rsidP="00170552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результатов проведенного анализа лучших практик развития «Бюджета для граждан» в России и/или субъекте Российской Федерации, муниципальном образовании не менее чем за 3 года </w:t>
      </w:r>
      <w:r w:rsidR="0017055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баллов);</w:t>
      </w:r>
    </w:p>
    <w:p w:rsidR="00170552" w:rsidRPr="005B6BB7" w:rsidRDefault="00170552" w:rsidP="00170552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170552" w:rsidRPr="005B6BB7" w:rsidRDefault="00F8561D" w:rsidP="00170552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визуализации</w:t>
      </w:r>
      <w:r w:rsidR="0017055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баллов).</w:t>
      </w:r>
    </w:p>
    <w:p w:rsidR="00DA6E55" w:rsidRPr="005B6BB7" w:rsidRDefault="00DA6E55" w:rsidP="00DA6E5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</w:t>
      </w:r>
      <w:r w:rsidR="00013DFC"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 и чрезвычайные ситуации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</w:t>
      </w:r>
      <w:r w:rsidR="00013DFC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бюджетных инструментов, применяемых в случае чрезвычайных ситуаций природного, техногенного, эпидемиологического и иного характера, в которых оперативное предоставление налоговых преференций и бюджетных ассигнований позволило предотвратить или существенно сократить негативные последствия  чрезвычайных ситуаций. </w:t>
      </w:r>
    </w:p>
    <w:p w:rsidR="00DA6E55" w:rsidRPr="005B6BB7" w:rsidRDefault="00DA6E55" w:rsidP="00DA6E55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="00013DFC"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описание дополнительных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бюджетн</w:t>
      </w:r>
      <w:r w:rsidR="00013DFC"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 мер и инструментов, принятых в условиях чрезвычайных ситуаций</w:t>
      </w:r>
      <w:r w:rsidR="00013DFC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DA6E55" w:rsidRPr="005B6BB7" w:rsidRDefault="00DA6E55" w:rsidP="00DA6E5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DA6E55" w:rsidRPr="005B6BB7" w:rsidRDefault="00013DFC" w:rsidP="00DA6E55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полнота информации о </w:t>
      </w:r>
      <w:r w:rsidR="00DA6E55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за счет бюджетных ассигнований из бюджета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публично-правового образования мероприятиях по преодолению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чрезвычайных ситуаций  </w:t>
      </w:r>
      <w:r w:rsidR="00DA6E55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баллов);</w:t>
      </w:r>
    </w:p>
    <w:p w:rsidR="00DA6E55" w:rsidRPr="005B6BB7" w:rsidRDefault="00DA6E55" w:rsidP="00DA6E55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DA6E55" w:rsidRPr="005B6BB7" w:rsidRDefault="00013DFC" w:rsidP="00DA6E55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 </w:t>
      </w:r>
      <w:r w:rsidR="00DA6E55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баллов).</w:t>
      </w:r>
    </w:p>
    <w:p w:rsidR="006359C0" w:rsidRPr="005B6BB7" w:rsidRDefault="006359C0" w:rsidP="006359C0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9C0" w:rsidRPr="005B6BB7" w:rsidRDefault="006359C0" w:rsidP="006359C0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Номинации для юридических лиц</w:t>
      </w:r>
    </w:p>
    <w:p w:rsidR="006359C0" w:rsidRPr="005B6BB7" w:rsidRDefault="006359C0" w:rsidP="006359C0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номинации «Лучший проект местного бюджета для граждан»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 предлагается представить брошюру «Бюджет для граждан», подготовленную финансовым органом муниципального образования. Указанные проекты брошюр «Бюджет для граждан» муниципальных образований следует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предоставлять в качестве конкурсных материалов исключительно в данной номинации.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брошюры «Бюджет для граждан» следует представить в электронном виде с использованием элементов наглядности (инфографика, актуальные примеры и др.). </w:t>
      </w:r>
    </w:p>
    <w:p w:rsidR="004F2572" w:rsidRPr="005B6BB7" w:rsidRDefault="006359C0" w:rsidP="004F257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 критерием оценки конкурсного проекта по данной номинации является: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информационное соответствие решению (проекту решения) о местном бюджете с учетом внесенных изменений, наглядность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достоверность, полнота информации, представление ее в динамике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сведений о расходах бюджета с учетом интересов целевых групп граждан и организаций (например, ветеранов, семей с детьми, учащихся, граждан, нуждающихся в социальной поддержке, учителей, врачей, предприятий малого бизнеса, сельхозпроизводителей), информации об общественно-значимых проектах, реализуемых на местном уровне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F2572" w:rsidRPr="005B6BB7" w:rsidRDefault="006359C0" w:rsidP="004F2572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оригинальный подход к визуализации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59C0" w:rsidRPr="005B6BB7" w:rsidRDefault="004F2572" w:rsidP="003F0662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59C0"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9C0"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номинации «Лучший проект отраслевого бюджета для граждан» </w:t>
      </w:r>
      <w:r w:rsidR="006359C0"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участникам предлагается представить информацию о направлениях, динамике, структуре, формах предоставления бюджетных средств в отраслевом разрезе (образование, наука, культура, спорт, охрана окружающей среды и т.д.)</w:t>
      </w:r>
    </w:p>
    <w:p w:rsidR="004F2572" w:rsidRPr="005B6BB7" w:rsidRDefault="006359C0" w:rsidP="004F257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следует представить в электронном виде с использованием элементов наглядности (инфографика, актуальные примеры и др.).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 критерием оценки конкурсного проекта по данной номинации является: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информационное соответствие отраслевой специфике деятельности участника бюджетного процесса, наглядность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полнота информации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понятность, актуальность и доступность информации для граждан (заинтересованных пользователей)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оригинальный подход к визуализации</w:t>
      </w:r>
      <w:r w:rsidR="004F2572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59C0" w:rsidRPr="005B6BB7" w:rsidRDefault="004F2572" w:rsidP="003F0662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59C0" w:rsidRPr="005B6BB7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9C0" w:rsidRPr="005B6BB7">
        <w:rPr>
          <w:rFonts w:ascii="Times New Roman" w:eastAsia="Times New Roman" w:hAnsi="Times New Roman" w:cs="Times New Roman"/>
          <w:b/>
          <w:sz w:val="28"/>
          <w:szCs w:val="28"/>
        </w:rPr>
        <w:t>Номинация «</w:t>
      </w:r>
      <w:r w:rsidR="006359C0"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Лучшая информационная панель (дашборд) по бюджету для граждан</w:t>
      </w:r>
      <w:r w:rsidR="006359C0" w:rsidRPr="005B6BB7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</w:rPr>
        <w:t xml:space="preserve">предполагает простое визуальное представление данных о бюджете,  бюджетной системе и ее принципах,  особенностях бюджетного процесса, </w:t>
      </w:r>
      <w:r w:rsidR="006359C0" w:rsidRPr="005B6BB7">
        <w:rPr>
          <w:rFonts w:ascii="Times New Roman" w:eastAsia="Times New Roman" w:hAnsi="Times New Roman" w:cs="Times New Roman"/>
          <w:sz w:val="28"/>
          <w:szCs w:val="28"/>
        </w:rPr>
        <w:lastRenderedPageBreak/>
        <w:t>сгруппированных по смыслу на одной панели (экране) для более легкого визуального восприятия информации.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Конкурсный проект может быть оформлен в виде управленческих (стратегических), аналитических или операционных дашбордов и обеспечивать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программ.</w:t>
      </w:r>
    </w:p>
    <w:p w:rsidR="00890558" w:rsidRPr="005B6BB7" w:rsidRDefault="006359C0" w:rsidP="0089055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простота визуализации информации, ее соответствие современным научным и практическим представлениям о бюджете 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публично-правового образования. 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6359C0" w:rsidRPr="005B6BB7" w:rsidRDefault="006359C0" w:rsidP="006359C0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359C0" w:rsidRPr="005B6BB7" w:rsidRDefault="006359C0" w:rsidP="006359C0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широта охвата решаемых задач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359C0" w:rsidRPr="005B6BB7" w:rsidRDefault="006359C0" w:rsidP="006359C0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интерактивность, удобный интерфейс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59C0" w:rsidRPr="005B6BB7" w:rsidRDefault="00890558" w:rsidP="003F0662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59C0"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В номинации «Лучшее event-мероприятие по проекту «Бюджет для граждан» </w:t>
      </w:r>
      <w:r w:rsidR="006359C0"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участникам предлагается представить информацию о специально организованных публичных мероприятиях по информированию граждан </w:t>
      </w:r>
      <w:r w:rsidR="006359C0"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об основных параметрах утвержденного бюджета публично-правового образования, отчета об исполнении бюджета, отдельных вопросах, связанных с исполнением бюджета. Приветствуется раскрытие информации в текстовой, графической </w:t>
      </w:r>
      <w:r w:rsidR="006359C0"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звуковой форме с использованием веб-ресурсов.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быть оформлен в виде опубликованной статьи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 пресс-конференции, отчета о проведенной презентации, конференции, семинаре, фестивале с фотографиями, проспекта выставки, пост-релиза, программы тренинга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т.п.</w:t>
      </w:r>
    </w:p>
    <w:p w:rsidR="00890558" w:rsidRPr="005B6BB7" w:rsidRDefault="006359C0" w:rsidP="0089055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отражение реального события в рамках направлений проекта «Бюджет для граждан»,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информативность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6359C0" w:rsidRPr="005B6BB7" w:rsidRDefault="006359C0" w:rsidP="006359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>В качестве дополнительных критериев оценки конкурсного проекта по данной номинации выступают:</w:t>
      </w:r>
    </w:p>
    <w:p w:rsidR="006359C0" w:rsidRPr="005B6BB7" w:rsidRDefault="006359C0" w:rsidP="006359C0">
      <w:pPr>
        <w:numPr>
          <w:ilvl w:val="0"/>
          <w:numId w:val="5"/>
        </w:numPr>
        <w:tabs>
          <w:tab w:val="num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участников мероприятия(-ий) и/или количество оригинальных пользователей сервиса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 информационно-коммуникационных технологий для представления информации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59C0" w:rsidRPr="005B6BB7" w:rsidRDefault="006359C0" w:rsidP="006359C0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визуализации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0558" w:rsidRPr="005B6BB7" w:rsidRDefault="004F2572" w:rsidP="003F0662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0558"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Номинация «Бюджет и национальные цели развития Российской Федерации»</w:t>
      </w:r>
      <w:r w:rsidR="00890558"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наглядное отражение информации о бюджетном финансировании мероприятий национальных проектов, установленных Указом Президента России от 21 июля 2020 года № 474 «О национальных целях развития Российской Федерации на период до 2030 года» и направленных на сохранения населения, здоровье и благополучие людей; создание возможностей для самореализации и развития талантов; обеспечение комфортной и безопасной среды для жизни; реализацию достойного, эффективного труда и успешного предпринимательства; осуществление цифровой трансформации. </w:t>
      </w:r>
    </w:p>
    <w:p w:rsidR="00890558" w:rsidRPr="005B6BB7" w:rsidRDefault="00890558" w:rsidP="0089055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его соответствие современным научным и практическим представлениям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>о бюджете, а также содержанию национальных целей развития Российской Федерации.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890558" w:rsidRPr="005B6BB7" w:rsidRDefault="00890558" w:rsidP="008905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полнота информации о мероприятиях по достижению национальных целей развития Российской Федерации, объемах и формах  их финансирования (максимум 5 (пять) баллов);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 наглядность (максимум 5 (пять) баллов).</w:t>
      </w:r>
    </w:p>
    <w:p w:rsidR="00890558" w:rsidRPr="005B6BB7" w:rsidRDefault="00890558" w:rsidP="00890558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В номинации «Лучшее предложение по изменению бюджетного законодательства»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предлагается представить свод предложений по внесению изменений в конкретные статьи действующего бюджетного законодательства Российской Федерации, расширяющих возможности участия населения </w:t>
      </w:r>
      <w:r w:rsidRPr="005B6BB7">
        <w:rPr>
          <w:rFonts w:ascii="Times New Roman" w:eastAsia="Calibri" w:hAnsi="Times New Roman" w:cs="Times New Roman"/>
          <w:sz w:val="28"/>
          <w:szCs w:val="28"/>
        </w:rPr>
        <w:t>в бюджетном процессе на федеральном, региональном, местном уровне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0558" w:rsidRPr="005B6BB7" w:rsidRDefault="00890558" w:rsidP="00890558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соответствие предлагаемых изменений Конституции Российской Федерации, действующей редакции бюджетного законодательства Российской Федерации.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890558" w:rsidRPr="005B6BB7" w:rsidRDefault="00890558" w:rsidP="00890558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890558" w:rsidRPr="005B6BB7" w:rsidRDefault="00890558" w:rsidP="00890558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системность предлагаемых изменений, их взаимосвязь с различными законодательными актами (максимум 5 (пять) баллов);</w:t>
      </w:r>
    </w:p>
    <w:p w:rsidR="00890558" w:rsidRPr="005B6BB7" w:rsidRDefault="00890558" w:rsidP="00890558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корректность применяемой терминологии (максимум 5 (пять) баллов);</w:t>
      </w:r>
    </w:p>
    <w:p w:rsidR="00890558" w:rsidRPr="005B6BB7" w:rsidRDefault="00890558" w:rsidP="00890558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реальность и целесообразность реализации предложений по расширению участия граждан в бюджетном процессе (максимум 5 (пять) баллов).</w:t>
      </w:r>
    </w:p>
    <w:p w:rsidR="00890558" w:rsidRPr="005B6BB7" w:rsidRDefault="00890558" w:rsidP="008905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«Анализ практики развития бюджета для граждан»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обобщение, систематизацию и динамическое отражение изменений в управлении бюджетами на  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федеральном, региональном и местном уровнях в рамках реализации проекта «Бюджет для граждан».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в рамках данной номинации может включать в себя обзор лучших практик по развитию бюджета для граждан, проведенных в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публично-правовом образовании за определенный период времени.</w:t>
      </w:r>
    </w:p>
    <w:p w:rsidR="00890558" w:rsidRPr="005B6BB7" w:rsidRDefault="00890558" w:rsidP="0089055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характеристика динамики и качественных изменений бюджетного процесса в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публично-правовых образованиях в рамках </w:t>
      </w:r>
      <w:r w:rsidRPr="005B6BB7">
        <w:rPr>
          <w:rFonts w:ascii="Times New Roman" w:eastAsia="Calibri" w:hAnsi="Times New Roman" w:cs="Times New Roman"/>
          <w:sz w:val="28"/>
          <w:szCs w:val="28"/>
          <w:u w:val="single"/>
        </w:rPr>
        <w:t>проекта «Бюджет для граждан».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890558" w:rsidRPr="005B6BB7" w:rsidRDefault="00890558" w:rsidP="008905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результатов проведенного анализа лучших практик развития «Бюджета для граждан» в России и/или субъекте Российской Федерации, муниципальном образовании не менее чем за 3 года (максимум 5 (пять) баллов);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визуализации (максимум 5 (пять) баллов).</w:t>
      </w:r>
    </w:p>
    <w:p w:rsidR="00890558" w:rsidRPr="005B6BB7" w:rsidRDefault="00890558" w:rsidP="008905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Номинация «Бюджет и чрезвычайные ситуации»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исследование бюджетных инструментов, применяемых в случае чрезвычайных ситуаций природного, техногенного, эпидемиологического и иного характера, в которых оперативное предоставление налоговых преференций и бюджетных ассигнований позволило предотвратить или существенно сократить негативные последствия  чрезвычайных ситуаций. </w:t>
      </w:r>
    </w:p>
    <w:p w:rsidR="00890558" w:rsidRPr="005B6BB7" w:rsidRDefault="00890558" w:rsidP="0089055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описание дополнительных бюджетных мер и инструментов, принятых в условиях чрезвычайных ситуаций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890558" w:rsidRPr="005B6BB7" w:rsidRDefault="00890558" w:rsidP="008905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достоверность и полнота информации о проведенных за счет бюджетных ассигнований из бюджета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публично-правового образования мероприятиях по преодолению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 (максимум 5 (пять) баллов);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890558" w:rsidRPr="005B6BB7" w:rsidRDefault="00890558" w:rsidP="00890558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баллов).</w:t>
      </w:r>
    </w:p>
    <w:p w:rsidR="00890558" w:rsidRPr="004F2572" w:rsidRDefault="00890558" w:rsidP="004F2572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572" w:rsidRDefault="004F2572" w:rsidP="006359C0">
      <w:pPr>
        <w:tabs>
          <w:tab w:val="left" w:pos="1080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F2572" w:rsidSect="00C656F3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7ED" w:rsidRDefault="004267ED" w:rsidP="00C656F3">
      <w:pPr>
        <w:spacing w:after="0" w:line="240" w:lineRule="auto"/>
      </w:pPr>
      <w:r>
        <w:separator/>
      </w:r>
    </w:p>
  </w:endnote>
  <w:endnote w:type="continuationSeparator" w:id="0">
    <w:p w:rsidR="004267ED" w:rsidRDefault="004267ED" w:rsidP="00C6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7ED" w:rsidRDefault="004267ED" w:rsidP="00C656F3">
      <w:pPr>
        <w:spacing w:after="0" w:line="240" w:lineRule="auto"/>
      </w:pPr>
      <w:r>
        <w:separator/>
      </w:r>
    </w:p>
  </w:footnote>
  <w:footnote w:type="continuationSeparator" w:id="0">
    <w:p w:rsidR="004267ED" w:rsidRDefault="004267ED" w:rsidP="00C65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1042047"/>
      <w:docPartObj>
        <w:docPartGallery w:val="Page Numbers (Top of Page)"/>
        <w:docPartUnique/>
      </w:docPartObj>
    </w:sdtPr>
    <w:sdtEndPr/>
    <w:sdtContent>
      <w:p w:rsidR="00C656F3" w:rsidRDefault="00C656F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440">
          <w:rPr>
            <w:noProof/>
          </w:rPr>
          <w:t>2</w:t>
        </w:r>
        <w:r>
          <w:fldChar w:fldCharType="end"/>
        </w:r>
      </w:p>
    </w:sdtContent>
  </w:sdt>
  <w:p w:rsidR="00C656F3" w:rsidRDefault="00C656F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AA7"/>
    <w:multiLevelType w:val="hybridMultilevel"/>
    <w:tmpl w:val="6902E9AE"/>
    <w:lvl w:ilvl="0" w:tplc="965010BE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3A190BA2"/>
    <w:multiLevelType w:val="hybridMultilevel"/>
    <w:tmpl w:val="FDE606A4"/>
    <w:lvl w:ilvl="0" w:tplc="266A2AF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95168C5"/>
    <w:multiLevelType w:val="hybridMultilevel"/>
    <w:tmpl w:val="14567C1C"/>
    <w:lvl w:ilvl="0" w:tplc="965010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1D0C40"/>
    <w:multiLevelType w:val="hybridMultilevel"/>
    <w:tmpl w:val="5510CEFC"/>
    <w:lvl w:ilvl="0" w:tplc="266A2A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9703453"/>
    <w:multiLevelType w:val="hybridMultilevel"/>
    <w:tmpl w:val="4044F3F2"/>
    <w:lvl w:ilvl="0" w:tplc="266A2AF6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C0"/>
    <w:rsid w:val="00013DFC"/>
    <w:rsid w:val="00094D34"/>
    <w:rsid w:val="000B67F3"/>
    <w:rsid w:val="000F1BD9"/>
    <w:rsid w:val="00170552"/>
    <w:rsid w:val="001B4B68"/>
    <w:rsid w:val="002117A4"/>
    <w:rsid w:val="002B226D"/>
    <w:rsid w:val="002C0734"/>
    <w:rsid w:val="002D6F1E"/>
    <w:rsid w:val="003F0662"/>
    <w:rsid w:val="00425B99"/>
    <w:rsid w:val="004267ED"/>
    <w:rsid w:val="004F2572"/>
    <w:rsid w:val="005B6BB7"/>
    <w:rsid w:val="00607397"/>
    <w:rsid w:val="0062629F"/>
    <w:rsid w:val="006359C0"/>
    <w:rsid w:val="00660BF5"/>
    <w:rsid w:val="006A7721"/>
    <w:rsid w:val="00890558"/>
    <w:rsid w:val="008A6BF4"/>
    <w:rsid w:val="008C5CAC"/>
    <w:rsid w:val="00912EBB"/>
    <w:rsid w:val="00942EF1"/>
    <w:rsid w:val="009765C3"/>
    <w:rsid w:val="00A56E4A"/>
    <w:rsid w:val="00C35440"/>
    <w:rsid w:val="00C656F3"/>
    <w:rsid w:val="00D51400"/>
    <w:rsid w:val="00DA6E55"/>
    <w:rsid w:val="00E65E23"/>
    <w:rsid w:val="00F8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F468F-DB15-4827-B2F1-A1202A9C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9C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D51400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D51400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4">
    <w:name w:val="heading 4"/>
    <w:next w:val="a"/>
    <w:link w:val="40"/>
    <w:qFormat/>
    <w:rsid w:val="00D51400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400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rsid w:val="002D6F1E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99"/>
    <w:qFormat/>
    <w:rsid w:val="00D51400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D51400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D51400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qFormat/>
    <w:rsid w:val="00D51400"/>
    <w:rPr>
      <w:b/>
      <w:bCs/>
    </w:rPr>
  </w:style>
  <w:style w:type="character" w:styleId="a6">
    <w:name w:val="Emphasis"/>
    <w:basedOn w:val="a0"/>
    <w:qFormat/>
    <w:rsid w:val="00D51400"/>
    <w:rPr>
      <w:i/>
      <w:iCs/>
    </w:rPr>
  </w:style>
  <w:style w:type="table" w:styleId="a7">
    <w:name w:val="Table Grid"/>
    <w:basedOn w:val="a1"/>
    <w:uiPriority w:val="59"/>
    <w:rsid w:val="006359C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65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656F3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C65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656F3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2689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Настя Гусева</cp:lastModifiedBy>
  <cp:revision>2</cp:revision>
  <cp:lastPrinted>2021-03-19T06:27:00Z</cp:lastPrinted>
  <dcterms:created xsi:type="dcterms:W3CDTF">2021-04-27T08:27:00Z</dcterms:created>
  <dcterms:modified xsi:type="dcterms:W3CDTF">2021-04-27T08:27:00Z</dcterms:modified>
</cp:coreProperties>
</file>